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5417" w14:textId="0C7D8CAD" w:rsidR="00147F52" w:rsidRDefault="00147F52" w:rsidP="000753F1">
      <w:pPr>
        <w:rPr>
          <w:rFonts w:ascii="Comic Sans MS" w:hAnsi="Comic Sans MS" w:cs="Times New Roman"/>
          <w:iCs/>
          <w:color w:val="0000FF"/>
          <w:sz w:val="16"/>
          <w:szCs w:val="16"/>
        </w:rPr>
      </w:pPr>
    </w:p>
    <w:p w14:paraId="0F1F42E6" w14:textId="77777777" w:rsidR="005C5CF3" w:rsidRPr="00914323" w:rsidRDefault="005C5CF3" w:rsidP="005C5CF3">
      <w:pP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 xml:space="preserve">Quel est le </w:t>
      </w:r>
      <w:proofErr w:type="spellStart"/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rô</w:t>
      </w:r>
      <w:proofErr w:type="spellEnd"/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  <w:lang w:val="es-ES_tradnl"/>
        </w:rPr>
        <w:t>le de la CTN ?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 (2 points)</w:t>
      </w:r>
    </w:p>
    <w:p w14:paraId="3D563597" w14:textId="77777777" w:rsidR="005C5CF3" w:rsidRPr="00394F92" w:rsidRDefault="005C5CF3" w:rsidP="005C5CF3">
      <w:pPr>
        <w:ind w:left="360"/>
        <w:rPr>
          <w:rStyle w:val="Numrodepage"/>
          <w:rFonts w:ascii="Comic Sans MS" w:eastAsia="Times" w:hAnsi="Comic Sans MS" w:cs="Times"/>
          <w:sz w:val="16"/>
          <w:szCs w:val="16"/>
        </w:rPr>
      </w:pPr>
    </w:p>
    <w:p w14:paraId="2F52B900" w14:textId="77777777" w:rsidR="005C5CF3" w:rsidRPr="00394F92" w:rsidRDefault="005C5CF3" w:rsidP="005C5CF3">
      <w:pPr>
        <w:pStyle w:val="Paragraphedelist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right="-7" w:hanging="153"/>
        <w:rPr>
          <w:rStyle w:val="Numrodepage"/>
          <w:rFonts w:ascii="Comic Sans MS" w:hAnsi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Elle a pour objet tout ce qui relève de la pratique, de l’enseignement des brevets, de la règlementation et du développement de la plongée ainsi que de l’ensemble du maté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es-ES_tradnl"/>
        </w:rPr>
        <w:t xml:space="preserve">riel mis en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œuvre.</w:t>
      </w:r>
    </w:p>
    <w:p w14:paraId="138FF1FF" w14:textId="77777777" w:rsidR="005C5CF3" w:rsidRPr="00394F92" w:rsidRDefault="005C5CF3" w:rsidP="005C5CF3">
      <w:pPr>
        <w:pStyle w:val="Paragraphedelist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right="-7" w:hanging="153"/>
        <w:rPr>
          <w:rStyle w:val="Numrodepage"/>
          <w:rFonts w:ascii="Comic Sans MS" w:hAnsi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Elle organise la formation, l’évaluation et la certification des plus hauts niveaux de cadres de plongée scaphandre. </w:t>
      </w:r>
    </w:p>
    <w:p w14:paraId="14437192" w14:textId="77777777" w:rsidR="005C5CF3" w:rsidRPr="00394F92" w:rsidRDefault="005C5CF3" w:rsidP="005C5CF3">
      <w:pPr>
        <w:pStyle w:val="Paragraphedeliste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ind w:left="709" w:right="-7" w:hanging="153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L’ensemble de ses propositions est soumis à l’approbation du CDN pour être exécutoire. </w:t>
      </w:r>
    </w:p>
    <w:p w14:paraId="478A8850" w14:textId="77777777" w:rsidR="009A39A8" w:rsidRPr="000753F1" w:rsidRDefault="009A39A8" w:rsidP="000753F1">
      <w:pPr>
        <w:rPr>
          <w:rFonts w:ascii="Comic Sans MS" w:hAnsi="Comic Sans MS" w:cs="Times New Roman"/>
          <w:iCs/>
          <w:color w:val="0000FF"/>
          <w:sz w:val="16"/>
          <w:szCs w:val="16"/>
        </w:rPr>
      </w:pPr>
    </w:p>
    <w:sectPr w:rsidR="009A39A8" w:rsidRPr="000753F1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8216" w14:textId="77777777" w:rsidR="00B53116" w:rsidRDefault="00B53116" w:rsidP="000C5341">
      <w:r>
        <w:separator/>
      </w:r>
    </w:p>
  </w:endnote>
  <w:endnote w:type="continuationSeparator" w:id="0">
    <w:p w14:paraId="05281EC7" w14:textId="77777777" w:rsidR="00B53116" w:rsidRDefault="00B5311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3760" w14:textId="77777777" w:rsidR="00B53116" w:rsidRDefault="00B53116" w:rsidP="000C5341">
      <w:r>
        <w:separator/>
      </w:r>
    </w:p>
  </w:footnote>
  <w:footnote w:type="continuationSeparator" w:id="0">
    <w:p w14:paraId="500E541C" w14:textId="77777777" w:rsidR="00B53116" w:rsidRDefault="00B5311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D61"/>
    <w:rsid w:val="00093DA3"/>
    <w:rsid w:val="000946B3"/>
    <w:rsid w:val="00094A93"/>
    <w:rsid w:val="000973FA"/>
    <w:rsid w:val="000B7F28"/>
    <w:rsid w:val="000C5341"/>
    <w:rsid w:val="000C55D9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C7DFC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768DA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5CF3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3116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437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4</cp:revision>
  <cp:lastPrinted>2013-10-03T13:49:00Z</cp:lastPrinted>
  <dcterms:created xsi:type="dcterms:W3CDTF">2022-10-26T07:51:00Z</dcterms:created>
  <dcterms:modified xsi:type="dcterms:W3CDTF">2022-10-26T07:51:00Z</dcterms:modified>
</cp:coreProperties>
</file>